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4CAB7" w14:textId="77777777" w:rsidR="00844F14" w:rsidRDefault="00844F14" w:rsidP="00844F14">
      <w:pPr>
        <w:pStyle w:val="aa"/>
        <w:rPr>
          <w:spacing w:val="0"/>
        </w:rPr>
      </w:pPr>
      <w:r>
        <w:rPr>
          <w:rFonts w:ascii="ＭＳ 明朝" w:hAnsi="ＭＳ 明朝" w:hint="eastAsia"/>
        </w:rPr>
        <w:t>別紙</w:t>
      </w:r>
    </w:p>
    <w:p w14:paraId="13C1C46C" w14:textId="77777777" w:rsidR="00844F14" w:rsidRDefault="00844F14" w:rsidP="00844F14">
      <w:pPr>
        <w:pStyle w:val="aa"/>
        <w:rPr>
          <w:spacing w:val="0"/>
        </w:rPr>
      </w:pPr>
    </w:p>
    <w:p w14:paraId="0B99131E" w14:textId="77777777" w:rsidR="00844F14" w:rsidRDefault="00844F14" w:rsidP="00844F14">
      <w:pPr>
        <w:pStyle w:val="aa"/>
        <w:rPr>
          <w:spacing w:val="0"/>
        </w:rPr>
      </w:pPr>
      <w:r>
        <w:rPr>
          <w:rFonts w:ascii="ＭＳ 明朝" w:hAnsi="ＭＳ 明朝" w:hint="eastAsia"/>
        </w:rPr>
        <w:t>パートタイム職員の時間給については，次に掲げる事項に基づき，個別に定める。</w:t>
      </w:r>
    </w:p>
    <w:p w14:paraId="0A7F1C00" w14:textId="77777777" w:rsidR="00844F14" w:rsidRDefault="00844F14" w:rsidP="00844F14">
      <w:pPr>
        <w:pStyle w:val="aa"/>
        <w:ind w:left="238" w:hangingChars="100" w:hanging="238"/>
        <w:rPr>
          <w:spacing w:val="0"/>
        </w:rPr>
      </w:pPr>
      <w:r>
        <w:rPr>
          <w:rFonts w:ascii="ＭＳ 明朝" w:hAnsi="ＭＳ 明朝" w:hint="eastAsia"/>
        </w:rPr>
        <w:t>ア）事務補佐員の時間給は，国立大学法人福岡教育大学職員給与規程別表第１イ一般職俸給表（一）を使用し，その者の経験年数により算定された級号俸により算出する。ただし，昭和５５年３月３１日以降に新規に採用された者及び国立大学法人福岡教育大学非常勤職員（フルタイム）就業規則第８条第２項ただし書の規定によりパートタイム職員として雇用を更新された者の級号俸は，１級３３号俸を上限とする。</w:t>
      </w:r>
    </w:p>
    <w:p w14:paraId="4961E505" w14:textId="77777777" w:rsidR="00844F14" w:rsidRDefault="00844F14" w:rsidP="00844F14">
      <w:pPr>
        <w:pStyle w:val="aa"/>
        <w:rPr>
          <w:spacing w:val="0"/>
        </w:rPr>
      </w:pPr>
      <w:r>
        <w:rPr>
          <w:rFonts w:ascii="ＭＳ 明朝" w:hAnsi="ＭＳ 明朝" w:hint="eastAsia"/>
        </w:rPr>
        <w:t>イ）技術補佐員の時間給は，国立大学法人福岡教育大学職員給与規程別表第３のイ　医療職俸給表（一）又はロ医療職俸給表（二）を使用し，その者の経験年数によ　り算定された級号俸により算出する。ただし，医療職俸給表（一）を適用する場　合は２級４９号俸を，医療職俸給表（二）を適用する場合は２級２５号俸を上限　とする。</w:t>
      </w:r>
    </w:p>
    <w:p w14:paraId="4B9BD36C" w14:textId="77777777" w:rsidR="00844F14" w:rsidRPr="006E6234" w:rsidRDefault="00844F14" w:rsidP="00B24450">
      <w:pPr>
        <w:pStyle w:val="aa"/>
        <w:ind w:left="238" w:hangingChars="100" w:hanging="238"/>
        <w:rPr>
          <w:spacing w:val="0"/>
        </w:rPr>
      </w:pPr>
      <w:r>
        <w:rPr>
          <w:rFonts w:ascii="ＭＳ 明朝" w:hAnsi="ＭＳ 明朝" w:hint="eastAsia"/>
        </w:rPr>
        <w:t>ウ）技能補佐員及び臨時用務員</w:t>
      </w:r>
      <w:r w:rsidRPr="006E6234">
        <w:rPr>
          <w:rFonts w:ascii="ＭＳ 明朝" w:hAnsi="ＭＳ 明朝" w:hint="eastAsia"/>
        </w:rPr>
        <w:t>の時間給は，国立大学法人福岡教育大学職員給与規程別表第１ロ一般職俸給表（二）を使用し，その者の経験年数により算定された級号俸により算出する。ただし，技能補佐員は２級４１号俸を，臨時用務員は１級６９号俸を上限とする。</w:t>
      </w:r>
    </w:p>
    <w:p w14:paraId="340AB193" w14:textId="77777777" w:rsidR="00844F14" w:rsidRPr="006E6234" w:rsidRDefault="0020009D" w:rsidP="00844F14">
      <w:pPr>
        <w:pStyle w:val="aa"/>
        <w:rPr>
          <w:spacing w:val="0"/>
        </w:rPr>
      </w:pPr>
      <w:r>
        <w:rPr>
          <w:rFonts w:ascii="ＭＳ 明朝" w:hAnsi="ＭＳ 明朝" w:hint="eastAsia"/>
        </w:rPr>
        <w:t>エ</w:t>
      </w:r>
      <w:r w:rsidR="00844F14" w:rsidRPr="006E6234">
        <w:rPr>
          <w:rFonts w:ascii="ＭＳ 明朝" w:hAnsi="ＭＳ 明朝" w:hint="eastAsia"/>
        </w:rPr>
        <w:t>）事務補佐員，技術補佐員，技能補佐員及び臨時用務員の時間給の算出に当たっ　ては，次の計算式を用いる。</w:t>
      </w:r>
    </w:p>
    <w:p w14:paraId="194B17FE" w14:textId="77777777" w:rsidR="00844F14" w:rsidRPr="006E6234" w:rsidRDefault="00844F14" w:rsidP="00844F14">
      <w:pPr>
        <w:pStyle w:val="aa"/>
        <w:rPr>
          <w:spacing w:val="0"/>
          <w:u w:val="thick"/>
        </w:rPr>
      </w:pPr>
      <w:r w:rsidRPr="006E6234">
        <w:rPr>
          <w:rFonts w:ascii="ＭＳ 明朝" w:hAnsi="ＭＳ 明朝" w:hint="eastAsia"/>
        </w:rPr>
        <w:t xml:space="preserve">　</w:t>
      </w:r>
      <w:r w:rsidRPr="006E6234">
        <w:rPr>
          <w:rFonts w:ascii="ＭＳ 明朝" w:hAnsi="ＭＳ 明朝" w:hint="eastAsia"/>
          <w:u w:val="thick"/>
        </w:rPr>
        <w:t>（経験年数により算定した級号俸の俸給月額＋調整手当）</w:t>
      </w:r>
      <w:r w:rsidRPr="006E6234">
        <w:rPr>
          <w:rFonts w:eastAsia="Times New Roman" w:cs="Times New Roman"/>
          <w:u w:val="thick"/>
        </w:rPr>
        <w:t>×</w:t>
      </w:r>
      <w:r w:rsidRPr="006E6234">
        <w:rPr>
          <w:rFonts w:ascii="ＭＳ 明朝" w:hAnsi="ＭＳ 明朝" w:hint="eastAsia"/>
          <w:u w:val="thick"/>
        </w:rPr>
        <w:t>１２</w:t>
      </w:r>
      <w:r w:rsidRPr="006E6234">
        <w:rPr>
          <w:rFonts w:eastAsia="Times New Roman" w:cs="Times New Roman"/>
          <w:spacing w:val="0"/>
          <w:u w:val="thick"/>
        </w:rPr>
        <w:t xml:space="preserve">    </w:t>
      </w:r>
    </w:p>
    <w:p w14:paraId="70E4189A" w14:textId="77777777" w:rsidR="00844F14" w:rsidRPr="006E6234" w:rsidRDefault="00844F14" w:rsidP="00844F14">
      <w:pPr>
        <w:pStyle w:val="aa"/>
        <w:rPr>
          <w:spacing w:val="0"/>
        </w:rPr>
      </w:pPr>
      <w:r w:rsidRPr="006E6234">
        <w:rPr>
          <w:rFonts w:eastAsia="Times New Roman" w:cs="Times New Roman"/>
          <w:spacing w:val="0"/>
        </w:rPr>
        <w:t xml:space="preserve">             </w:t>
      </w:r>
      <w:r w:rsidR="001246EA" w:rsidRPr="00A340C4">
        <w:rPr>
          <w:rFonts w:ascii="游明朝" w:eastAsia="游明朝" w:hAnsi="游明朝" w:cs="Times New Roman" w:hint="eastAsia"/>
          <w:spacing w:val="0"/>
        </w:rPr>
        <w:t xml:space="preserve">　　　　　　</w:t>
      </w:r>
      <w:r w:rsidRPr="006E6234">
        <w:rPr>
          <w:rFonts w:eastAsia="Times New Roman" w:cs="Times New Roman"/>
          <w:spacing w:val="0"/>
        </w:rPr>
        <w:t xml:space="preserve"> </w:t>
      </w:r>
      <w:r w:rsidRPr="006E6234">
        <w:rPr>
          <w:rFonts w:ascii="ＭＳ 明朝" w:hAnsi="ＭＳ 明朝" w:hint="eastAsia"/>
        </w:rPr>
        <w:t>５２</w:t>
      </w:r>
      <w:r w:rsidRPr="006E6234">
        <w:rPr>
          <w:rFonts w:eastAsia="Times New Roman" w:cs="Times New Roman"/>
        </w:rPr>
        <w:t>×</w:t>
      </w:r>
      <w:r w:rsidRPr="006E6234">
        <w:rPr>
          <w:rFonts w:ascii="ＭＳ 明朝" w:hAnsi="ＭＳ 明朝" w:hint="eastAsia"/>
        </w:rPr>
        <w:t>３８．７５</w:t>
      </w:r>
    </w:p>
    <w:p w14:paraId="7990C806" w14:textId="77777777" w:rsidR="00844F14" w:rsidRDefault="0020009D" w:rsidP="00844F14">
      <w:pPr>
        <w:pStyle w:val="aa"/>
        <w:ind w:left="238" w:hangingChars="100" w:hanging="238"/>
        <w:rPr>
          <w:spacing w:val="0"/>
        </w:rPr>
      </w:pPr>
      <w:r>
        <w:rPr>
          <w:rFonts w:ascii="ＭＳ 明朝" w:hAnsi="ＭＳ 明朝" w:hint="eastAsia"/>
        </w:rPr>
        <w:t>オ</w:t>
      </w:r>
      <w:r w:rsidR="00844F14" w:rsidRPr="006E6234">
        <w:rPr>
          <w:rFonts w:ascii="ＭＳ 明朝" w:hAnsi="ＭＳ 明朝" w:hint="eastAsia"/>
        </w:rPr>
        <w:t>）平成１９年４月１日以降に新規に採用された事務補佐員，技術補佐員，技能補佐員及び臨時用務員</w:t>
      </w:r>
      <w:r w:rsidR="00844F14">
        <w:rPr>
          <w:rFonts w:ascii="ＭＳ 明朝" w:hAnsi="ＭＳ 明朝" w:hint="eastAsia"/>
        </w:rPr>
        <w:t>の時間給については，上記にかかわらず，次のとおりとする。</w:t>
      </w:r>
    </w:p>
    <w:tbl>
      <w:tblPr>
        <w:tblW w:w="8640" w:type="dxa"/>
        <w:tblInd w:w="255" w:type="dxa"/>
        <w:tblLayout w:type="fixed"/>
        <w:tblCellMar>
          <w:left w:w="15" w:type="dxa"/>
          <w:right w:w="15" w:type="dxa"/>
        </w:tblCellMar>
        <w:tblLook w:val="0000" w:firstRow="0" w:lastRow="0" w:firstColumn="0" w:lastColumn="0" w:noHBand="0" w:noVBand="0"/>
      </w:tblPr>
      <w:tblGrid>
        <w:gridCol w:w="2160"/>
        <w:gridCol w:w="3375"/>
        <w:gridCol w:w="3105"/>
      </w:tblGrid>
      <w:tr w:rsidR="00844F14" w14:paraId="4B266851" w14:textId="77777777" w:rsidTr="005B69B4">
        <w:trPr>
          <w:cantSplit/>
          <w:trHeight w:hRule="exact" w:val="336"/>
        </w:trPr>
        <w:tc>
          <w:tcPr>
            <w:tcW w:w="2160" w:type="dxa"/>
            <w:tcBorders>
              <w:top w:val="single" w:sz="4" w:space="0" w:color="000000"/>
              <w:left w:val="single" w:sz="4" w:space="0" w:color="000000"/>
              <w:bottom w:val="single" w:sz="4" w:space="0" w:color="000000"/>
              <w:right w:val="single" w:sz="4" w:space="0" w:color="000000"/>
            </w:tcBorders>
          </w:tcPr>
          <w:p w14:paraId="42568697" w14:textId="77777777" w:rsidR="00844F14" w:rsidRDefault="00844F14" w:rsidP="00844F14">
            <w:pPr>
              <w:pStyle w:val="aa"/>
              <w:rPr>
                <w:spacing w:val="0"/>
              </w:rPr>
            </w:pPr>
            <w:r>
              <w:rPr>
                <w:rFonts w:ascii="ＭＳ 明朝"/>
                <w:spacing w:val="0"/>
              </w:rPr>
              <w:t xml:space="preserve"> </w:t>
            </w:r>
            <w:r>
              <w:rPr>
                <w:rFonts w:eastAsia="Times New Roman" w:cs="Times New Roman"/>
                <w:spacing w:val="0"/>
              </w:rPr>
              <w:t xml:space="preserve"> </w:t>
            </w:r>
            <w:r>
              <w:rPr>
                <w:rFonts w:ascii="ＭＳ 明朝" w:hAnsi="ＭＳ 明朝" w:hint="eastAsia"/>
              </w:rPr>
              <w:t>採　用　年　等</w:t>
            </w:r>
          </w:p>
        </w:tc>
        <w:tc>
          <w:tcPr>
            <w:tcW w:w="3375" w:type="dxa"/>
            <w:tcBorders>
              <w:top w:val="single" w:sz="4" w:space="0" w:color="000000"/>
              <w:left w:val="nil"/>
              <w:bottom w:val="single" w:sz="4" w:space="0" w:color="000000"/>
              <w:right w:val="single" w:sz="4" w:space="0" w:color="000000"/>
            </w:tcBorders>
          </w:tcPr>
          <w:p w14:paraId="0C7624CD" w14:textId="77777777" w:rsidR="00844F14" w:rsidRDefault="00844F14" w:rsidP="001246EA">
            <w:pPr>
              <w:pStyle w:val="aa"/>
              <w:jc w:val="center"/>
              <w:rPr>
                <w:spacing w:val="0"/>
              </w:rPr>
            </w:pPr>
            <w:r>
              <w:rPr>
                <w:rFonts w:ascii="ＭＳ 明朝" w:hAnsi="ＭＳ 明朝" w:hint="eastAsia"/>
              </w:rPr>
              <w:t>時　間　給</w:t>
            </w:r>
          </w:p>
        </w:tc>
        <w:tc>
          <w:tcPr>
            <w:tcW w:w="3105" w:type="dxa"/>
            <w:vMerge w:val="restart"/>
            <w:tcBorders>
              <w:top w:val="nil"/>
              <w:left w:val="nil"/>
              <w:bottom w:val="nil"/>
              <w:right w:val="nil"/>
            </w:tcBorders>
          </w:tcPr>
          <w:p w14:paraId="2B6E8D10" w14:textId="77777777" w:rsidR="00844F14" w:rsidRDefault="00844F14" w:rsidP="00844F14">
            <w:pPr>
              <w:pStyle w:val="aa"/>
              <w:rPr>
                <w:spacing w:val="0"/>
              </w:rPr>
            </w:pPr>
          </w:p>
        </w:tc>
      </w:tr>
      <w:tr w:rsidR="00844F14" w:rsidRPr="006A425F" w14:paraId="60B09998" w14:textId="77777777" w:rsidTr="005B69B4">
        <w:trPr>
          <w:cantSplit/>
          <w:trHeight w:hRule="exact" w:val="338"/>
        </w:trPr>
        <w:tc>
          <w:tcPr>
            <w:tcW w:w="2160" w:type="dxa"/>
            <w:tcBorders>
              <w:top w:val="nil"/>
              <w:left w:val="single" w:sz="4" w:space="0" w:color="000000"/>
              <w:bottom w:val="single" w:sz="4" w:space="0" w:color="000000"/>
              <w:right w:val="single" w:sz="4" w:space="0" w:color="000000"/>
            </w:tcBorders>
          </w:tcPr>
          <w:p w14:paraId="1B7CCC89" w14:textId="77777777" w:rsidR="00844F14" w:rsidRPr="006A425F" w:rsidRDefault="00844F14" w:rsidP="00844F14">
            <w:pPr>
              <w:pStyle w:val="aa"/>
              <w:rPr>
                <w:spacing w:val="0"/>
              </w:rPr>
            </w:pPr>
            <w:r w:rsidRPr="006A425F">
              <w:rPr>
                <w:rFonts w:ascii="ＭＳ 明朝"/>
                <w:spacing w:val="0"/>
              </w:rPr>
              <w:t xml:space="preserve"> </w:t>
            </w:r>
            <w:r w:rsidRPr="006A425F">
              <w:rPr>
                <w:rFonts w:eastAsia="Times New Roman" w:cs="Times New Roman"/>
                <w:spacing w:val="0"/>
              </w:rPr>
              <w:t xml:space="preserve"> </w:t>
            </w:r>
            <w:r w:rsidRPr="006A425F">
              <w:rPr>
                <w:rFonts w:ascii="ＭＳ 明朝" w:hAnsi="ＭＳ 明朝" w:hint="eastAsia"/>
              </w:rPr>
              <w:t xml:space="preserve">　１　年　目</w:t>
            </w:r>
          </w:p>
        </w:tc>
        <w:tc>
          <w:tcPr>
            <w:tcW w:w="3375" w:type="dxa"/>
            <w:tcBorders>
              <w:top w:val="nil"/>
              <w:left w:val="nil"/>
              <w:bottom w:val="single" w:sz="4" w:space="0" w:color="000000"/>
              <w:right w:val="single" w:sz="4" w:space="0" w:color="000000"/>
            </w:tcBorders>
          </w:tcPr>
          <w:p w14:paraId="1DBF66D5" w14:textId="4EF624B0" w:rsidR="00844F14" w:rsidRPr="004A16B9" w:rsidRDefault="00E04486" w:rsidP="001246EA">
            <w:pPr>
              <w:pStyle w:val="aa"/>
              <w:jc w:val="center"/>
              <w:rPr>
                <w:color w:val="000000"/>
                <w:spacing w:val="0"/>
              </w:rPr>
            </w:pPr>
            <w:r>
              <w:rPr>
                <w:rFonts w:ascii="ＭＳ 明朝" w:hAnsi="ＭＳ 明朝" w:hint="eastAsia"/>
                <w:color w:val="000000"/>
              </w:rPr>
              <w:t>１，０８０円</w:t>
            </w:r>
          </w:p>
        </w:tc>
        <w:tc>
          <w:tcPr>
            <w:tcW w:w="3105" w:type="dxa"/>
            <w:vMerge/>
            <w:tcBorders>
              <w:top w:val="nil"/>
              <w:left w:val="nil"/>
              <w:bottom w:val="nil"/>
              <w:right w:val="nil"/>
            </w:tcBorders>
          </w:tcPr>
          <w:p w14:paraId="52D8C2A8" w14:textId="77777777" w:rsidR="00844F14" w:rsidRPr="006A425F" w:rsidRDefault="00844F14" w:rsidP="00844F14">
            <w:pPr>
              <w:pStyle w:val="aa"/>
              <w:rPr>
                <w:spacing w:val="0"/>
              </w:rPr>
            </w:pPr>
          </w:p>
        </w:tc>
      </w:tr>
      <w:tr w:rsidR="00844F14" w:rsidRPr="006A425F" w14:paraId="12FFBD66" w14:textId="77777777" w:rsidTr="005B69B4">
        <w:trPr>
          <w:cantSplit/>
          <w:trHeight w:hRule="exact" w:val="338"/>
        </w:trPr>
        <w:tc>
          <w:tcPr>
            <w:tcW w:w="2160" w:type="dxa"/>
            <w:tcBorders>
              <w:top w:val="nil"/>
              <w:left w:val="single" w:sz="4" w:space="0" w:color="000000"/>
              <w:bottom w:val="single" w:sz="4" w:space="0" w:color="000000"/>
              <w:right w:val="single" w:sz="4" w:space="0" w:color="000000"/>
            </w:tcBorders>
          </w:tcPr>
          <w:p w14:paraId="72015201" w14:textId="77777777" w:rsidR="00844F14" w:rsidRPr="006A425F" w:rsidRDefault="00844F14" w:rsidP="00844F14">
            <w:pPr>
              <w:pStyle w:val="aa"/>
              <w:rPr>
                <w:spacing w:val="0"/>
              </w:rPr>
            </w:pPr>
            <w:r w:rsidRPr="006A425F">
              <w:rPr>
                <w:rFonts w:ascii="ＭＳ 明朝"/>
                <w:spacing w:val="0"/>
              </w:rPr>
              <w:t xml:space="preserve"> </w:t>
            </w:r>
            <w:r w:rsidRPr="006A425F">
              <w:rPr>
                <w:rFonts w:eastAsia="Times New Roman" w:cs="Times New Roman"/>
                <w:spacing w:val="0"/>
              </w:rPr>
              <w:t xml:space="preserve"> </w:t>
            </w:r>
            <w:r w:rsidRPr="006A425F">
              <w:rPr>
                <w:rFonts w:ascii="ＭＳ 明朝" w:hAnsi="ＭＳ 明朝" w:hint="eastAsia"/>
              </w:rPr>
              <w:t xml:space="preserve">　２　年　目</w:t>
            </w:r>
          </w:p>
        </w:tc>
        <w:tc>
          <w:tcPr>
            <w:tcW w:w="3375" w:type="dxa"/>
            <w:tcBorders>
              <w:top w:val="nil"/>
              <w:left w:val="nil"/>
              <w:bottom w:val="single" w:sz="4" w:space="0" w:color="000000"/>
              <w:right w:val="single" w:sz="4" w:space="0" w:color="000000"/>
            </w:tcBorders>
          </w:tcPr>
          <w:p w14:paraId="37B3DEE2" w14:textId="3CD7AD22" w:rsidR="00844F14" w:rsidRPr="004A16B9" w:rsidRDefault="00E04486" w:rsidP="001246EA">
            <w:pPr>
              <w:pStyle w:val="aa"/>
              <w:jc w:val="center"/>
              <w:rPr>
                <w:color w:val="000000"/>
                <w:spacing w:val="0"/>
              </w:rPr>
            </w:pPr>
            <w:r>
              <w:rPr>
                <w:rFonts w:ascii="ＭＳ 明朝" w:hAnsi="ＭＳ 明朝" w:hint="eastAsia"/>
                <w:color w:val="000000"/>
              </w:rPr>
              <w:t>１，１００円</w:t>
            </w:r>
          </w:p>
        </w:tc>
        <w:tc>
          <w:tcPr>
            <w:tcW w:w="3105" w:type="dxa"/>
            <w:vMerge/>
            <w:tcBorders>
              <w:top w:val="nil"/>
              <w:left w:val="nil"/>
              <w:bottom w:val="nil"/>
              <w:right w:val="nil"/>
            </w:tcBorders>
          </w:tcPr>
          <w:p w14:paraId="0A7A5AF2" w14:textId="77777777" w:rsidR="00844F14" w:rsidRPr="006A425F" w:rsidRDefault="00844F14" w:rsidP="00844F14">
            <w:pPr>
              <w:pStyle w:val="aa"/>
              <w:rPr>
                <w:spacing w:val="0"/>
              </w:rPr>
            </w:pPr>
          </w:p>
        </w:tc>
      </w:tr>
      <w:tr w:rsidR="00844F14" w:rsidRPr="006A425F" w14:paraId="287574DD" w14:textId="77777777" w:rsidTr="005B69B4">
        <w:trPr>
          <w:cantSplit/>
          <w:trHeight w:hRule="exact" w:val="338"/>
        </w:trPr>
        <w:tc>
          <w:tcPr>
            <w:tcW w:w="2160" w:type="dxa"/>
            <w:tcBorders>
              <w:top w:val="nil"/>
              <w:left w:val="single" w:sz="4" w:space="0" w:color="000000"/>
              <w:bottom w:val="single" w:sz="4" w:space="0" w:color="000000"/>
              <w:right w:val="single" w:sz="4" w:space="0" w:color="000000"/>
            </w:tcBorders>
          </w:tcPr>
          <w:p w14:paraId="7811B078" w14:textId="77777777" w:rsidR="00844F14" w:rsidRPr="006A425F" w:rsidRDefault="00844F14" w:rsidP="00844F14">
            <w:pPr>
              <w:pStyle w:val="aa"/>
              <w:rPr>
                <w:spacing w:val="0"/>
              </w:rPr>
            </w:pPr>
            <w:r w:rsidRPr="006A425F">
              <w:rPr>
                <w:rFonts w:ascii="ＭＳ 明朝"/>
                <w:spacing w:val="0"/>
              </w:rPr>
              <w:t xml:space="preserve"> </w:t>
            </w:r>
            <w:r w:rsidRPr="006A425F">
              <w:rPr>
                <w:rFonts w:eastAsia="Times New Roman" w:cs="Times New Roman"/>
                <w:spacing w:val="0"/>
              </w:rPr>
              <w:t xml:space="preserve"> </w:t>
            </w:r>
            <w:r w:rsidRPr="006A425F">
              <w:rPr>
                <w:rFonts w:ascii="ＭＳ 明朝" w:hAnsi="ＭＳ 明朝" w:hint="eastAsia"/>
              </w:rPr>
              <w:t xml:space="preserve">　３　年　目～</w:t>
            </w:r>
          </w:p>
        </w:tc>
        <w:tc>
          <w:tcPr>
            <w:tcW w:w="3375" w:type="dxa"/>
            <w:tcBorders>
              <w:top w:val="nil"/>
              <w:left w:val="nil"/>
              <w:bottom w:val="single" w:sz="4" w:space="0" w:color="000000"/>
              <w:right w:val="single" w:sz="4" w:space="0" w:color="000000"/>
            </w:tcBorders>
          </w:tcPr>
          <w:p w14:paraId="59ABD132" w14:textId="613B2409" w:rsidR="00844F14" w:rsidRPr="004A16B9" w:rsidRDefault="00E04486" w:rsidP="001246EA">
            <w:pPr>
              <w:pStyle w:val="aa"/>
              <w:jc w:val="center"/>
              <w:rPr>
                <w:color w:val="000000"/>
                <w:spacing w:val="0"/>
              </w:rPr>
            </w:pPr>
            <w:r>
              <w:rPr>
                <w:rFonts w:ascii="ＭＳ 明朝" w:hAnsi="ＭＳ 明朝" w:hint="eastAsia"/>
                <w:color w:val="000000"/>
              </w:rPr>
              <w:t>１，１２０円</w:t>
            </w:r>
          </w:p>
        </w:tc>
        <w:tc>
          <w:tcPr>
            <w:tcW w:w="3105" w:type="dxa"/>
            <w:vMerge/>
            <w:tcBorders>
              <w:top w:val="nil"/>
              <w:left w:val="nil"/>
              <w:bottom w:val="nil"/>
              <w:right w:val="nil"/>
            </w:tcBorders>
          </w:tcPr>
          <w:p w14:paraId="2F8550B1" w14:textId="77777777" w:rsidR="00844F14" w:rsidRPr="006A425F" w:rsidRDefault="00844F14" w:rsidP="00844F14">
            <w:pPr>
              <w:pStyle w:val="aa"/>
              <w:rPr>
                <w:spacing w:val="0"/>
              </w:rPr>
            </w:pPr>
          </w:p>
        </w:tc>
      </w:tr>
    </w:tbl>
    <w:p w14:paraId="3D10FE9A" w14:textId="77777777" w:rsidR="00844F14" w:rsidRDefault="0020009D" w:rsidP="00844F14">
      <w:pPr>
        <w:pStyle w:val="aa"/>
        <w:rPr>
          <w:spacing w:val="0"/>
        </w:rPr>
      </w:pPr>
      <w:r w:rsidRPr="006A425F">
        <w:rPr>
          <w:rFonts w:ascii="ＭＳ 明朝" w:hAnsi="ＭＳ 明朝" w:hint="eastAsia"/>
        </w:rPr>
        <w:t>カ</w:t>
      </w:r>
      <w:r w:rsidR="00844F14" w:rsidRPr="006A425F">
        <w:rPr>
          <w:rFonts w:ascii="ＭＳ 明朝" w:hAnsi="ＭＳ 明朝" w:hint="eastAsia"/>
        </w:rPr>
        <w:t>）その他学長が必要と認めたものの時間給</w:t>
      </w:r>
      <w:r w:rsidR="00844F14">
        <w:rPr>
          <w:rFonts w:ascii="ＭＳ 明朝" w:hAnsi="ＭＳ 明朝" w:hint="eastAsia"/>
        </w:rPr>
        <w:t>については，別に定める。</w:t>
      </w:r>
    </w:p>
    <w:p w14:paraId="50043C40" w14:textId="77777777" w:rsidR="00B23F71" w:rsidRDefault="0020009D" w:rsidP="00844F14">
      <w:pPr>
        <w:pStyle w:val="aa"/>
        <w:rPr>
          <w:rFonts w:ascii="ＭＳ 明朝" w:hAnsi="ＭＳ 明朝"/>
        </w:rPr>
      </w:pPr>
      <w:r>
        <w:rPr>
          <w:rFonts w:ascii="ＭＳ 明朝" w:hAnsi="ＭＳ 明朝" w:hint="eastAsia"/>
        </w:rPr>
        <w:t>キ</w:t>
      </w:r>
      <w:r w:rsidR="00844F14">
        <w:rPr>
          <w:rFonts w:ascii="ＭＳ 明朝" w:hAnsi="ＭＳ 明朝" w:hint="eastAsia"/>
        </w:rPr>
        <w:t>）その他の事項は，常勤職員の例に準じる。</w:t>
      </w:r>
    </w:p>
    <w:p w14:paraId="4D884914" w14:textId="77777777" w:rsidR="00844F14" w:rsidRDefault="00844F14" w:rsidP="00844F14"/>
    <w:sectPr w:rsidR="00844F14" w:rsidSect="00844F14">
      <w:headerReference w:type="even" r:id="rId6"/>
      <w:headerReference w:type="default" r:id="rId7"/>
      <w:footerReference w:type="even" r:id="rId8"/>
      <w:footerReference w:type="default" r:id="rId9"/>
      <w:headerReference w:type="first" r:id="rId10"/>
      <w:footerReference w:type="first" r:id="rId11"/>
      <w:pgSz w:w="11907" w:h="16840" w:code="9"/>
      <w:pgMar w:top="1701" w:right="1531" w:bottom="1701" w:left="1531" w:header="0" w:footer="0"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D1F7F" w14:textId="77777777" w:rsidR="004A16B9" w:rsidRDefault="004A16B9" w:rsidP="006E6234">
      <w:r>
        <w:separator/>
      </w:r>
    </w:p>
  </w:endnote>
  <w:endnote w:type="continuationSeparator" w:id="0">
    <w:p w14:paraId="5E7F83EB" w14:textId="77777777" w:rsidR="004A16B9" w:rsidRDefault="004A16B9" w:rsidP="006E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CA4E" w14:textId="77777777" w:rsidR="00C9693B" w:rsidRDefault="00C9693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9182" w14:textId="77777777" w:rsidR="00C9693B" w:rsidRDefault="00C9693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1A5B" w14:textId="77777777" w:rsidR="00C9693B" w:rsidRDefault="00C9693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85857" w14:textId="77777777" w:rsidR="004A16B9" w:rsidRDefault="004A16B9" w:rsidP="006E6234">
      <w:r>
        <w:separator/>
      </w:r>
    </w:p>
  </w:footnote>
  <w:footnote w:type="continuationSeparator" w:id="0">
    <w:p w14:paraId="4737857E" w14:textId="77777777" w:rsidR="004A16B9" w:rsidRDefault="004A16B9" w:rsidP="006E6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8CB02" w14:textId="77777777" w:rsidR="00C9693B" w:rsidRDefault="00C969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D70AC" w14:textId="77777777" w:rsidR="00C9693B" w:rsidRDefault="00C9693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D3A0C" w14:textId="77777777" w:rsidR="00C9693B" w:rsidRDefault="00C9693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2"/>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F14"/>
    <w:rsid w:val="00021448"/>
    <w:rsid w:val="00031BCE"/>
    <w:rsid w:val="00032555"/>
    <w:rsid w:val="000A0881"/>
    <w:rsid w:val="000A40E7"/>
    <w:rsid w:val="000F4B20"/>
    <w:rsid w:val="001246EA"/>
    <w:rsid w:val="00127627"/>
    <w:rsid w:val="001A2A10"/>
    <w:rsid w:val="001E360C"/>
    <w:rsid w:val="001E48DF"/>
    <w:rsid w:val="0020009D"/>
    <w:rsid w:val="002511A9"/>
    <w:rsid w:val="00272406"/>
    <w:rsid w:val="002E7BB1"/>
    <w:rsid w:val="0030549D"/>
    <w:rsid w:val="00327677"/>
    <w:rsid w:val="00332C07"/>
    <w:rsid w:val="00405FDC"/>
    <w:rsid w:val="00463826"/>
    <w:rsid w:val="0048774D"/>
    <w:rsid w:val="004A16B9"/>
    <w:rsid w:val="004B6E9D"/>
    <w:rsid w:val="004E1DA2"/>
    <w:rsid w:val="00504C50"/>
    <w:rsid w:val="0050788B"/>
    <w:rsid w:val="005517E6"/>
    <w:rsid w:val="00571AA6"/>
    <w:rsid w:val="00580C3E"/>
    <w:rsid w:val="005A630B"/>
    <w:rsid w:val="005B69B4"/>
    <w:rsid w:val="005C61C2"/>
    <w:rsid w:val="005C69F8"/>
    <w:rsid w:val="006206EE"/>
    <w:rsid w:val="006A425F"/>
    <w:rsid w:val="006B4C75"/>
    <w:rsid w:val="006C0AEC"/>
    <w:rsid w:val="006E6234"/>
    <w:rsid w:val="00742734"/>
    <w:rsid w:val="007878A6"/>
    <w:rsid w:val="007B2942"/>
    <w:rsid w:val="008076B3"/>
    <w:rsid w:val="00844F14"/>
    <w:rsid w:val="00861345"/>
    <w:rsid w:val="008A157E"/>
    <w:rsid w:val="008D0CCD"/>
    <w:rsid w:val="008E781C"/>
    <w:rsid w:val="00917F70"/>
    <w:rsid w:val="009944DA"/>
    <w:rsid w:val="00994782"/>
    <w:rsid w:val="00997518"/>
    <w:rsid w:val="009A527D"/>
    <w:rsid w:val="009D4949"/>
    <w:rsid w:val="00A01C9B"/>
    <w:rsid w:val="00A340C4"/>
    <w:rsid w:val="00AE250F"/>
    <w:rsid w:val="00AF19B8"/>
    <w:rsid w:val="00B23F71"/>
    <w:rsid w:val="00B24450"/>
    <w:rsid w:val="00B61DB4"/>
    <w:rsid w:val="00B9766E"/>
    <w:rsid w:val="00C76846"/>
    <w:rsid w:val="00C85B29"/>
    <w:rsid w:val="00C9693B"/>
    <w:rsid w:val="00CC5E81"/>
    <w:rsid w:val="00CF5228"/>
    <w:rsid w:val="00D1573C"/>
    <w:rsid w:val="00DB15A4"/>
    <w:rsid w:val="00DD3818"/>
    <w:rsid w:val="00E04486"/>
    <w:rsid w:val="00E42C44"/>
    <w:rsid w:val="00E5215B"/>
    <w:rsid w:val="00F3495A"/>
    <w:rsid w:val="00F448BD"/>
    <w:rsid w:val="00F47544"/>
    <w:rsid w:val="00F57668"/>
    <w:rsid w:val="00FC0240"/>
    <w:rsid w:val="00FC1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7C15F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1"/>
    <w:rsid w:val="005517E6"/>
    <w:pPr>
      <w:wordWrap w:val="0"/>
      <w:autoSpaceDE w:val="0"/>
      <w:autoSpaceDN w:val="0"/>
      <w:adjustRightInd w:val="0"/>
      <w:spacing w:line="210" w:lineRule="exact"/>
      <w:textAlignment w:val="center"/>
    </w:pPr>
    <w:rPr>
      <w:rFonts w:ascii="ＭＳ 明朝" w:cs="Century"/>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
    <w:name w:val="Table Grid 1"/>
    <w:basedOn w:val="a1"/>
    <w:rsid w:val="005517E6"/>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0">
    <w:name w:val="リスト段落1"/>
    <w:basedOn w:val="a"/>
    <w:rsid w:val="005C69F8"/>
    <w:pPr>
      <w:ind w:leftChars="400" w:left="840" w:hangingChars="1000" w:hanging="1000"/>
    </w:pPr>
    <w:rPr>
      <w:szCs w:val="22"/>
    </w:rPr>
  </w:style>
  <w:style w:type="character" w:customStyle="1" w:styleId="a4">
    <w:name w:val="ヘッダー (文字)"/>
    <w:basedOn w:val="a0"/>
    <w:link w:val="a5"/>
    <w:semiHidden/>
    <w:locked/>
    <w:rsid w:val="005C69F8"/>
  </w:style>
  <w:style w:type="paragraph" w:styleId="a5">
    <w:name w:val="header"/>
    <w:basedOn w:val="a"/>
    <w:link w:val="a4"/>
    <w:rsid w:val="005C69F8"/>
    <w:pPr>
      <w:tabs>
        <w:tab w:val="center" w:pos="4252"/>
        <w:tab w:val="right" w:pos="8504"/>
      </w:tabs>
      <w:snapToGrid w:val="0"/>
    </w:pPr>
    <w:rPr>
      <w:rFonts w:ascii="Times New Roman" w:eastAsia="Times New Roman" w:hAnsi="Times New Roman"/>
      <w:kern w:val="0"/>
      <w:sz w:val="20"/>
      <w:szCs w:val="20"/>
    </w:rPr>
  </w:style>
  <w:style w:type="character" w:customStyle="1" w:styleId="a6">
    <w:name w:val="フッター (文字)"/>
    <w:link w:val="a7"/>
    <w:semiHidden/>
    <w:locked/>
    <w:rsid w:val="005C69F8"/>
    <w:rPr>
      <w:rFonts w:cs="Times New Roman"/>
    </w:rPr>
  </w:style>
  <w:style w:type="paragraph" w:styleId="a7">
    <w:name w:val="footer"/>
    <w:basedOn w:val="a"/>
    <w:link w:val="a6"/>
    <w:rsid w:val="005C69F8"/>
    <w:pPr>
      <w:tabs>
        <w:tab w:val="center" w:pos="4252"/>
        <w:tab w:val="right" w:pos="8504"/>
      </w:tabs>
      <w:snapToGrid w:val="0"/>
    </w:pPr>
    <w:rPr>
      <w:rFonts w:ascii="Times New Roman" w:eastAsia="Times New Roman" w:hAnsi="Times New Roman"/>
      <w:kern w:val="0"/>
      <w:sz w:val="20"/>
      <w:szCs w:val="20"/>
    </w:rPr>
  </w:style>
  <w:style w:type="character" w:customStyle="1" w:styleId="a8">
    <w:name w:val="吹き出し (文字)"/>
    <w:link w:val="a9"/>
    <w:semiHidden/>
    <w:locked/>
    <w:rsid w:val="005C69F8"/>
    <w:rPr>
      <w:rFonts w:ascii="Arial" w:eastAsia="ＭＳ ゴシック" w:hAnsi="Arial" w:cs="Times New Roman"/>
      <w:sz w:val="2"/>
    </w:rPr>
  </w:style>
  <w:style w:type="paragraph" w:styleId="a9">
    <w:name w:val="Balloon Text"/>
    <w:basedOn w:val="a"/>
    <w:link w:val="a8"/>
    <w:semiHidden/>
    <w:rsid w:val="005C69F8"/>
    <w:rPr>
      <w:rFonts w:ascii="Arial" w:eastAsia="ＭＳ ゴシック" w:hAnsi="Arial"/>
      <w:kern w:val="0"/>
      <w:sz w:val="2"/>
      <w:szCs w:val="20"/>
    </w:rPr>
  </w:style>
  <w:style w:type="paragraph" w:customStyle="1" w:styleId="aa">
    <w:name w:val="一太郎"/>
    <w:rsid w:val="00844F14"/>
    <w:pPr>
      <w:widowControl w:val="0"/>
      <w:wordWrap w:val="0"/>
      <w:autoSpaceDE w:val="0"/>
      <w:autoSpaceDN w:val="0"/>
      <w:adjustRightInd w:val="0"/>
      <w:spacing w:line="340" w:lineRule="exact"/>
      <w:jc w:val="both"/>
    </w:pPr>
    <w:rPr>
      <w:rFonts w:ascii="Times New Roman" w:hAnsi="Times New Roman"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746</Words>
  <Characters>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2025-09-04T00:28:00Z</dcterms:created>
  <dcterms:modified xsi:type="dcterms:W3CDTF">2025-09-04T00:30:00Z</dcterms:modified>
</cp:coreProperties>
</file>